
<file path=[Content_Types].xml><?xml version="1.0" encoding="utf-8"?>
<Types xmlns="http://schemas.openxmlformats.org/package/2006/content-types">
  <Default ContentType="application/xml" Extension="xml"/>
  <Default ContentType="image/jpeg" Extension="jp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custom-properties+xml" PartName="/docProps/custom.xml"/>
  <Override ContentType="application/vnd.openxmlformats-officedocument.wordprocessingml.styles+xml" PartName="/word/styl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114300" distR="114300">
            <wp:extent cx="839470" cy="48514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9470" cy="4851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b w:val="1"/>
          <w:sz w:val="32"/>
          <w:szCs w:val="32"/>
          <w:rtl w:val="0"/>
        </w:rPr>
        <w:t xml:space="preserve">Maiden Newton Childcare Provision</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7.1 Promoting positive behaviour</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MNCP </w:t>
      </w:r>
      <w:r w:rsidDel="00000000" w:rsidR="00000000" w:rsidRPr="00000000">
        <w:rPr>
          <w:rFonts w:ascii="Arial" w:cs="Arial" w:eastAsia="Arial" w:hAnsi="Arial"/>
          <w:sz w:val="22"/>
          <w:szCs w:val="22"/>
          <w:vertAlign w:val="baseline"/>
          <w:rtl w:val="0"/>
        </w:rPr>
        <w:t xml:space="preserve">believe that children flourish best when their personal, social and emotional needs are understood, supported and met and where there are clear, fair and developmentally appropriate expectations for their behaviour.</w:t>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w:t>
      </w:r>
      <w:r w:rsidDel="00000000" w:rsidR="00000000" w:rsidRPr="00000000">
        <w:rPr>
          <w:rFonts w:ascii="Arial" w:cs="Arial" w:eastAsia="Arial" w:hAnsi="Arial"/>
          <w:sz w:val="22"/>
          <w:szCs w:val="22"/>
          <w:highlight w:val="black"/>
          <w:rtl w:val="0"/>
        </w:rPr>
        <w:t xml:space="preserve"> </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order to manage children’s behaviour in an appropriate way I/we will:</w:t>
        <w:br w:type="textWrapping"/>
      </w:r>
    </w:p>
    <w:p w:rsidR="00000000" w:rsidDel="00000000" w:rsidP="00000000" w:rsidRDefault="00000000" w:rsidRPr="00000000" w14:paraId="0000000E">
      <w:pPr>
        <w:numPr>
          <w:ilvl w:val="0"/>
          <w:numId w:val="9"/>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attend relevant training to help understand and guide appropriate models of behaviour;</w:t>
      </w:r>
    </w:p>
    <w:p w:rsidR="00000000" w:rsidDel="00000000" w:rsidP="00000000" w:rsidRDefault="00000000" w:rsidRPr="00000000" w14:paraId="0000000F">
      <w:pPr>
        <w:numPr>
          <w:ilvl w:val="0"/>
          <w:numId w:val="9"/>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implement the setting’s behaviour procedures including the stepped approach;</w:t>
      </w:r>
    </w:p>
    <w:p w:rsidR="00000000" w:rsidDel="00000000" w:rsidP="00000000" w:rsidRDefault="00000000" w:rsidRPr="00000000" w14:paraId="00000010">
      <w:pPr>
        <w:numPr>
          <w:ilvl w:val="0"/>
          <w:numId w:val="9"/>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have the necessary skills to support other staff with behaviour issues and to access expert advice, if necessary;</w:t>
      </w:r>
    </w:p>
    <w:p w:rsidR="00000000" w:rsidDel="00000000" w:rsidP="00000000" w:rsidRDefault="00000000" w:rsidRPr="00000000" w14:paraId="00000011">
      <w:pPr>
        <w:numPr>
          <w:ilvl w:val="0"/>
          <w:numId w:val="9"/>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ensure all staff complete the Promoting Positive Behaviour programme, on Educare (http://pre-school.educare.co.uk/Login.aspx) </w:t>
      </w:r>
    </w:p>
    <w:p w:rsidR="00000000" w:rsidDel="00000000" w:rsidP="00000000" w:rsidRDefault="00000000" w:rsidRPr="00000000" w14:paraId="00000012">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Stepped approach</w:t>
      </w: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Step 1</w:t>
      </w:r>
      <w:r w:rsidDel="00000000" w:rsidR="00000000" w:rsidRPr="00000000">
        <w:rPr>
          <w:rtl w:val="0"/>
        </w:rPr>
      </w:r>
    </w:p>
    <w:p w:rsidR="00000000" w:rsidDel="00000000" w:rsidP="00000000" w:rsidRDefault="00000000" w:rsidRPr="00000000" w14:paraId="00000015">
      <w:pPr>
        <w:numPr>
          <w:ilvl w:val="0"/>
          <w:numId w:val="6"/>
        </w:numPr>
        <w:spacing w:line="360" w:lineRule="auto"/>
        <w:ind w:left="357" w:hanging="357"/>
        <w:rPr>
          <w:sz w:val="22"/>
          <w:szCs w:val="22"/>
        </w:rPr>
      </w:pPr>
      <w:r w:rsidDel="00000000" w:rsidR="00000000" w:rsidRPr="00000000">
        <w:rPr>
          <w:rFonts w:ascii="Arial" w:cs="Arial" w:eastAsia="Arial" w:hAnsi="Arial"/>
          <w:sz w:val="22"/>
          <w:szCs w:val="22"/>
          <w:vertAlign w:val="baseline"/>
          <w:rtl w:val="0"/>
        </w:rPr>
        <w:t xml:space="preserve">[We/I] will ensure that EYFS guidance relating to ‘behaviour management’ is incorporated into relevant policy and procedures;</w:t>
      </w:r>
    </w:p>
    <w:p w:rsidR="00000000" w:rsidDel="00000000" w:rsidP="00000000" w:rsidRDefault="00000000" w:rsidRPr="00000000" w14:paraId="00000016">
      <w:pPr>
        <w:numPr>
          <w:ilvl w:val="0"/>
          <w:numId w:val="6"/>
        </w:numPr>
        <w:spacing w:line="360" w:lineRule="auto"/>
        <w:ind w:left="357" w:hanging="357"/>
        <w:rPr>
          <w:sz w:val="22"/>
          <w:szCs w:val="22"/>
        </w:rPr>
      </w:pPr>
      <w:r w:rsidDel="00000000" w:rsidR="00000000" w:rsidRPr="00000000">
        <w:rPr>
          <w:rFonts w:ascii="Arial" w:cs="Arial" w:eastAsia="Arial" w:hAnsi="Arial"/>
          <w:sz w:val="22"/>
          <w:szCs w:val="22"/>
          <w:vertAlign w:val="baseline"/>
          <w:rtl w:val="0"/>
        </w:rPr>
        <w:t xml:space="preserve">[We/I] will be knowledgeable with, and apply the setting’s procedures on Promoting Positive Behaviour;</w:t>
      </w:r>
    </w:p>
    <w:p w:rsidR="00000000" w:rsidDel="00000000" w:rsidP="00000000" w:rsidRDefault="00000000" w:rsidRPr="00000000" w14:paraId="00000017">
      <w:pPr>
        <w:numPr>
          <w:ilvl w:val="0"/>
          <w:numId w:val="6"/>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[We/I] will undertake an annual audit of the provision to ensure the environment and practices supports healthy social and emotional development. Findings from the audit are considered by management and relevant adjustments applied. (A useful guide to assessing the well-being of children can be found at </w:t>
      </w:r>
      <w:hyperlink r:id="rId7">
        <w:r w:rsidDel="00000000" w:rsidR="00000000" w:rsidRPr="00000000">
          <w:rPr>
            <w:rFonts w:ascii="Arial" w:cs="Arial" w:eastAsia="Arial" w:hAnsi="Arial"/>
            <w:color w:val="0000ff"/>
            <w:sz w:val="22"/>
            <w:szCs w:val="22"/>
            <w:u w:val="single"/>
            <w:vertAlign w:val="baseline"/>
            <w:rtl w:val="0"/>
          </w:rPr>
          <w:t xml:space="preserve">www.kindengezin.be/img/sics-ziko-manual.pdf</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8">
      <w:pPr>
        <w:numPr>
          <w:ilvl w:val="0"/>
          <w:numId w:val="6"/>
        </w:numPr>
        <w:spacing w:line="360" w:lineRule="auto"/>
        <w:ind w:left="357" w:hanging="357"/>
        <w:rPr>
          <w:sz w:val="22"/>
          <w:szCs w:val="22"/>
        </w:rPr>
      </w:pPr>
      <w:r w:rsidDel="00000000" w:rsidR="00000000" w:rsidRPr="00000000">
        <w:rPr>
          <w:rFonts w:ascii="Arial" w:cs="Arial" w:eastAsia="Arial" w:hAnsi="Arial"/>
          <w:sz w:val="22"/>
          <w:szCs w:val="22"/>
          <w:vertAlign w:val="baseline"/>
          <w:rtl w:val="0"/>
        </w:rPr>
        <w:t xml:space="preserve">ensure that all staff are supported to address issues relating to behaviour including applying initial and focused intervention approaches (see below).</w:t>
      </w:r>
    </w:p>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Step 2 </w:t>
      </w:r>
      <w:r w:rsidDel="00000000" w:rsidR="00000000" w:rsidRPr="00000000">
        <w:rPr>
          <w:rtl w:val="0"/>
        </w:rPr>
      </w:r>
    </w:p>
    <w:p w:rsidR="00000000" w:rsidDel="00000000" w:rsidP="00000000" w:rsidRDefault="00000000" w:rsidRPr="00000000" w14:paraId="0000001B">
      <w:pPr>
        <w:numPr>
          <w:ilvl w:val="0"/>
          <w:numId w:val="1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[We/I] address unwanted behaviours using the agreed and consistently applied initial intervention approach. If the unwanted behaviour does not reoccur or cause concern then normal monitoring will resume. </w:t>
      </w:r>
    </w:p>
    <w:p w:rsidR="00000000" w:rsidDel="00000000" w:rsidP="00000000" w:rsidRDefault="00000000" w:rsidRPr="00000000" w14:paraId="0000001C">
      <w:pPr>
        <w:numPr>
          <w:ilvl w:val="0"/>
          <w:numId w:val="1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 if successful normal monitoring resumed. </w:t>
      </w:r>
    </w:p>
    <w:p w:rsidR="00000000" w:rsidDel="00000000" w:rsidP="00000000" w:rsidRDefault="00000000" w:rsidRPr="00000000" w14:paraId="0000001D">
      <w:pPr>
        <w:numPr>
          <w:ilvl w:val="0"/>
          <w:numId w:val="1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If the behaviour continues to reoccur and remains a concern then the key person </w:t>
      </w:r>
      <w:r w:rsidDel="00000000" w:rsidR="00000000" w:rsidRPr="00000000">
        <w:rPr>
          <w:rFonts w:ascii="Arial" w:cs="Arial" w:eastAsia="Arial" w:hAnsi="Arial"/>
          <w:color w:val="ff0000"/>
          <w:sz w:val="22"/>
          <w:szCs w:val="22"/>
          <w:vertAlign w:val="baseline"/>
          <w:rtl w:val="0"/>
        </w:rPr>
        <w:t xml:space="preserve">and SENCO</w:t>
      </w:r>
      <w:r w:rsidDel="00000000" w:rsidR="00000000" w:rsidRPr="00000000">
        <w:rPr>
          <w:rFonts w:ascii="Arial" w:cs="Arial" w:eastAsia="Arial" w:hAnsi="Arial"/>
          <w:sz w:val="22"/>
          <w:szCs w:val="22"/>
          <w:vertAlign w:val="baseline"/>
          <w:rtl w:val="0"/>
        </w:rPr>
        <w:t xml:space="preserve"> should liaise with parents to discuss possible reasons for the behaviour and to agree next steps. If </w:t>
      </w:r>
      <w:r w:rsidDel="00000000" w:rsidR="00000000" w:rsidRPr="00000000">
        <w:rPr>
          <w:rFonts w:ascii="Arial" w:cs="Arial" w:eastAsia="Arial" w:hAnsi="Arial"/>
          <w:color w:val="ff0000"/>
          <w:sz w:val="22"/>
          <w:szCs w:val="22"/>
          <w:vertAlign w:val="baseline"/>
          <w:rtl w:val="0"/>
        </w:rPr>
        <w:t xml:space="preserve">relevant and appropriate, the views of the child relating to their behaviour should be sought and considered to help identify a cause. If</w:t>
      </w:r>
      <w:r w:rsidDel="00000000" w:rsidR="00000000" w:rsidRPr="00000000">
        <w:rPr>
          <w:rFonts w:ascii="Arial" w:cs="Arial" w:eastAsia="Arial" w:hAnsi="Arial"/>
          <w:sz w:val="22"/>
          <w:szCs w:val="22"/>
          <w:vertAlign w:val="baseline"/>
          <w:rtl w:val="0"/>
        </w:rPr>
        <w:t xml:space="preserve"> a cause for the behaviour is not known or only occurs whilst in the setting then the </w:t>
      </w:r>
      <w:r w:rsidDel="00000000" w:rsidR="00000000" w:rsidRPr="00000000">
        <w:rPr>
          <w:rFonts w:ascii="Arial" w:cs="Arial" w:eastAsia="Arial" w:hAnsi="Arial"/>
          <w:color w:val="ff0000"/>
          <w:sz w:val="22"/>
          <w:szCs w:val="22"/>
          <w:vertAlign w:val="baseline"/>
          <w:rtl w:val="0"/>
        </w:rPr>
        <w:t xml:space="preserve">behaviour coordinator</w:t>
      </w:r>
      <w:r w:rsidDel="00000000" w:rsidR="00000000" w:rsidRPr="00000000">
        <w:rPr>
          <w:rFonts w:ascii="Arial" w:cs="Arial" w:eastAsia="Arial" w:hAnsi="Arial"/>
          <w:sz w:val="22"/>
          <w:szCs w:val="22"/>
          <w:vertAlign w:val="baseline"/>
          <w:rtl w:val="0"/>
        </w:rPr>
        <w:t xml:space="preserve"> will suggest using a focused intervention approach to identify a trigger for the behaviour. </w:t>
      </w:r>
    </w:p>
    <w:p w:rsidR="00000000" w:rsidDel="00000000" w:rsidP="00000000" w:rsidRDefault="00000000" w:rsidRPr="00000000" w14:paraId="0000001E">
      <w:pPr>
        <w:numPr>
          <w:ilvl w:val="0"/>
          <w:numId w:val="1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If a trigger is identified then the SENCO and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rsidR="00000000" w:rsidDel="00000000" w:rsidP="00000000" w:rsidRDefault="00000000" w:rsidRPr="00000000" w14:paraId="0000001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color w:val="ff0000"/>
          <w:sz w:val="22"/>
          <w:szCs w:val="22"/>
          <w:vertAlign w:val="baseline"/>
        </w:rPr>
      </w:pPr>
      <w:r w:rsidDel="00000000" w:rsidR="00000000" w:rsidRPr="00000000">
        <w:rPr>
          <w:rFonts w:ascii="Arial" w:cs="Arial" w:eastAsia="Arial" w:hAnsi="Arial"/>
          <w:color w:val="ff0000"/>
          <w:sz w:val="22"/>
          <w:szCs w:val="22"/>
          <w:vertAlign w:val="baseline"/>
          <w:rtl w:val="0"/>
        </w:rPr>
        <w:t xml:space="preserve">All incidents and intervention relating to unwanted and challenging behaviour by children should be clearly and appropriately logged.</w:t>
      </w:r>
    </w:p>
    <w:p w:rsidR="00000000" w:rsidDel="00000000" w:rsidP="00000000" w:rsidRDefault="00000000" w:rsidRPr="00000000" w14:paraId="00000021">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Step 3 </w:t>
      </w:r>
      <w:r w:rsidDel="00000000" w:rsidR="00000000" w:rsidRPr="00000000">
        <w:rPr>
          <w:rtl w:val="0"/>
        </w:rPr>
      </w:r>
    </w:p>
    <w:p w:rsidR="00000000" w:rsidDel="00000000" w:rsidP="00000000" w:rsidRDefault="00000000" w:rsidRPr="00000000" w14:paraId="00000023">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rsidR="00000000" w:rsidDel="00000000" w:rsidP="00000000" w:rsidRDefault="00000000" w:rsidRPr="00000000" w14:paraId="00000024">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It may be agreed that the Common Assessment Framework (CAF) or  Early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(1.2). It may also be agreed that the child should be referred for an Education, Health and Care assessment. (See Supporting Children with SEN policy 9.2) </w:t>
      </w:r>
    </w:p>
    <w:p w:rsidR="00000000" w:rsidDel="00000000" w:rsidP="00000000" w:rsidRDefault="00000000" w:rsidRPr="00000000" w14:paraId="00000025">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Advice provided by external agencies should be incorporated into the child’s action plan and regular multi-disciplinary meetings held to review the child’s progress.</w:t>
      </w:r>
    </w:p>
    <w:p w:rsidR="00000000" w:rsidDel="00000000" w:rsidP="00000000" w:rsidRDefault="00000000" w:rsidRPr="00000000" w14:paraId="00000026">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Initial intervention approach</w:t>
      </w:r>
      <w:r w:rsidDel="00000000" w:rsidR="00000000" w:rsidRPr="00000000">
        <w:rPr>
          <w:rtl w:val="0"/>
        </w:rPr>
      </w:r>
    </w:p>
    <w:p w:rsidR="00000000" w:rsidDel="00000000" w:rsidP="00000000" w:rsidRDefault="00000000" w:rsidRPr="00000000" w14:paraId="00000028">
      <w:pPr>
        <w:numPr>
          <w:ilvl w:val="0"/>
          <w:numId w:val="6"/>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[We/I] use an initial problem solving intervention for all situations in which a child or children are distressed on in conflict. All staff use this intervention consistently.</w:t>
      </w:r>
    </w:p>
    <w:p w:rsidR="00000000" w:rsidDel="00000000" w:rsidP="00000000" w:rsidRDefault="00000000" w:rsidRPr="00000000" w14:paraId="00000029">
      <w:pPr>
        <w:numPr>
          <w:ilvl w:val="0"/>
          <w:numId w:val="6"/>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rsidR="00000000" w:rsidDel="00000000" w:rsidP="00000000" w:rsidRDefault="00000000" w:rsidRPr="00000000" w14:paraId="0000002A">
      <w:pPr>
        <w:numPr>
          <w:ilvl w:val="0"/>
          <w:numId w:val="6"/>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High Scope’s Conflict Resolution process provides this type of approach but equally any other similar method would be suitable. Periodically the effectiveness of the approach will be checked.</w:t>
        <w:br w:type="textWrapping"/>
      </w:r>
    </w:p>
    <w:p w:rsidR="00000000" w:rsidDel="00000000" w:rsidP="00000000" w:rsidRDefault="00000000" w:rsidRPr="00000000" w14:paraId="0000002B">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Focused intervention approach</w:t>
      </w:r>
      <w:r w:rsidDel="00000000" w:rsidR="00000000" w:rsidRPr="00000000">
        <w:rPr>
          <w:rtl w:val="0"/>
        </w:rPr>
      </w:r>
    </w:p>
    <w:p w:rsidR="00000000" w:rsidDel="00000000" w:rsidP="00000000" w:rsidRDefault="00000000" w:rsidRPr="00000000" w14:paraId="0000002C">
      <w:pPr>
        <w:numPr>
          <w:ilvl w:val="0"/>
          <w:numId w:val="8"/>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reasons for some types of behaviour are not always apparent, despite the knowledge and input from key staff and parents.</w:t>
      </w:r>
    </w:p>
    <w:p w:rsidR="00000000" w:rsidDel="00000000" w:rsidP="00000000" w:rsidRDefault="00000000" w:rsidRPr="00000000" w14:paraId="0000002D">
      <w:pPr>
        <w:numPr>
          <w:ilvl w:val="0"/>
          <w:numId w:val="8"/>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Where [we/I] have considered all possible reasons, then a focused intervention approach should then be applied.</w:t>
      </w:r>
    </w:p>
    <w:p w:rsidR="00000000" w:rsidDel="00000000" w:rsidP="00000000" w:rsidRDefault="00000000" w:rsidRPr="00000000" w14:paraId="0000002E">
      <w:pPr>
        <w:numPr>
          <w:ilvl w:val="0"/>
          <w:numId w:val="8"/>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This approach allows [me/the key person and behaviour coordinator] to observe, reflect, and identify causes and functions of unwanted behaviour in the wider context of other known influences on the child.</w:t>
      </w:r>
    </w:p>
    <w:p w:rsidR="00000000" w:rsidDel="00000000" w:rsidP="00000000" w:rsidRDefault="00000000" w:rsidRPr="00000000" w14:paraId="0000002F">
      <w:pPr>
        <w:numPr>
          <w:ilvl w:val="0"/>
          <w:numId w:val="8"/>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[We/I]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rsidR="00000000" w:rsidDel="00000000" w:rsidP="00000000" w:rsidRDefault="00000000" w:rsidRPr="00000000" w14:paraId="00000030">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Use of rewards and sanctions </w:t>
      </w:r>
      <w:r w:rsidDel="00000000" w:rsidR="00000000" w:rsidRPr="00000000">
        <w:rPr>
          <w:rtl w:val="0"/>
        </w:rPr>
      </w:r>
    </w:p>
    <w:p w:rsidR="00000000" w:rsidDel="00000000" w:rsidP="00000000" w:rsidRDefault="00000000" w:rsidRPr="00000000" w14:paraId="00000032">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All children need consistent messages, clear boundaries and guidance to intrinsically manage their behaviour through self-reflection and control.</w:t>
      </w:r>
    </w:p>
    <w:p w:rsidR="00000000" w:rsidDel="00000000" w:rsidP="00000000" w:rsidRDefault="00000000" w:rsidRPr="00000000" w14:paraId="00000033">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 then the type of rewards and their functions must be carefully considered before applying.</w:t>
      </w:r>
    </w:p>
    <w:p w:rsidR="00000000" w:rsidDel="00000000" w:rsidP="00000000" w:rsidRDefault="00000000" w:rsidRPr="00000000" w14:paraId="00000034">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Children should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rsidR="00000000" w:rsidDel="00000000" w:rsidP="00000000" w:rsidRDefault="00000000" w:rsidRPr="00000000" w14:paraId="00000035">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Use of physical intervention</w:t>
      </w:r>
      <w:r w:rsidDel="00000000" w:rsidR="00000000" w:rsidRPr="00000000">
        <w:rPr>
          <w:rtl w:val="0"/>
        </w:rPr>
      </w:r>
    </w:p>
    <w:p w:rsidR="00000000" w:rsidDel="00000000" w:rsidP="00000000" w:rsidRDefault="00000000" w:rsidRPr="00000000" w14:paraId="00000037">
      <w:pPr>
        <w:numPr>
          <w:ilvl w:val="0"/>
          <w:numId w:val="10"/>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rsidR="00000000" w:rsidDel="00000000" w:rsidP="00000000" w:rsidRDefault="00000000" w:rsidRPr="00000000" w14:paraId="00000038">
      <w:pPr>
        <w:numPr>
          <w:ilvl w:val="0"/>
          <w:numId w:val="10"/>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Staff should not use physical intervention – or the threat of physical intervention, to manage a child’s behaviour unless it is necessary to use ‘reasonable force in order to prevent children from injuring themselves or others or damage property‘ (EYFS).’</w:t>
      </w:r>
    </w:p>
    <w:p w:rsidR="00000000" w:rsidDel="00000000" w:rsidP="00000000" w:rsidRDefault="00000000" w:rsidRPr="00000000" w14:paraId="00000039">
      <w:pPr>
        <w:numPr>
          <w:ilvl w:val="0"/>
          <w:numId w:val="10"/>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If ‘reasonable force’ has been used for any of the reasons shown above, parents are to be informed on the same day that it occurs. The intervention will be recorded as soon as possible within the child’s file, which states clearly when and how parents were informed.</w:t>
      </w:r>
    </w:p>
    <w:p w:rsidR="00000000" w:rsidDel="00000000" w:rsidP="00000000" w:rsidRDefault="00000000" w:rsidRPr="00000000" w14:paraId="0000003A">
      <w:pPr>
        <w:numPr>
          <w:ilvl w:val="0"/>
          <w:numId w:val="10"/>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Corporal (physical) punishment of any kind should never be used or threatened.</w:t>
      </w:r>
    </w:p>
    <w:p w:rsidR="00000000" w:rsidDel="00000000" w:rsidP="00000000" w:rsidRDefault="00000000" w:rsidRPr="00000000" w14:paraId="0000003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i w:val="0"/>
          <w:color w:val="ff0000"/>
          <w:sz w:val="22"/>
          <w:szCs w:val="22"/>
          <w:vertAlign w:val="baseline"/>
        </w:rPr>
      </w:pPr>
      <w:r w:rsidDel="00000000" w:rsidR="00000000" w:rsidRPr="00000000">
        <w:rPr>
          <w:rFonts w:ascii="Arial" w:cs="Arial" w:eastAsia="Arial" w:hAnsi="Arial"/>
          <w:i w:val="1"/>
          <w:color w:val="ff0000"/>
          <w:sz w:val="22"/>
          <w:szCs w:val="22"/>
          <w:vertAlign w:val="baseline"/>
          <w:rtl w:val="0"/>
        </w:rPr>
        <w:t xml:space="preserve">Challenging Behaviour/Aggression by children towards other children</w:t>
      </w:r>
      <w:r w:rsidDel="00000000" w:rsidR="00000000" w:rsidRPr="00000000">
        <w:rPr>
          <w:rtl w:val="0"/>
        </w:rPr>
      </w:r>
    </w:p>
    <w:p w:rsidR="00000000" w:rsidDel="00000000" w:rsidP="00000000" w:rsidRDefault="00000000" w:rsidRPr="00000000" w14:paraId="0000003D">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Any aggressive behaviour by children towards other children will result in a staff member intervening immediately to challenge and prevent escalation.</w:t>
      </w:r>
    </w:p>
    <w:p w:rsidR="00000000" w:rsidDel="00000000" w:rsidP="00000000" w:rsidRDefault="00000000" w:rsidRPr="00000000" w14:paraId="0000003E">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If the behaviour has been significant or may potentially have a detrimental effect on the child, the parents of the child who has been the victim of behaviour and the parents of the child who has been the perpetrator should be informed.</w:t>
      </w:r>
    </w:p>
    <w:p w:rsidR="00000000" w:rsidDel="00000000" w:rsidP="00000000" w:rsidRDefault="00000000" w:rsidRPr="00000000" w14:paraId="0000003F">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The designated person will contact children’s social services if appropriate and will consider whether notifying the police if appropriate.</w:t>
      </w:r>
    </w:p>
    <w:p w:rsidR="00000000" w:rsidDel="00000000" w:rsidP="00000000" w:rsidRDefault="00000000" w:rsidRPr="00000000" w14:paraId="00000040">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The designated person will make a written record of the incident, which is kept in the child’s file; in line with the </w:t>
      </w:r>
      <w:r w:rsidDel="00000000" w:rsidR="00000000" w:rsidRPr="00000000">
        <w:rPr>
          <w:rFonts w:ascii="Arial" w:cs="Arial" w:eastAsia="Arial" w:hAnsi="Arial"/>
          <w:i w:val="1"/>
          <w:color w:val="ff0000"/>
          <w:sz w:val="22"/>
          <w:szCs w:val="22"/>
          <w:vertAlign w:val="baseline"/>
          <w:rtl w:val="0"/>
        </w:rPr>
        <w:t xml:space="preserve">Safeguarding children, young people and vulnerable adults</w:t>
      </w:r>
      <w:r w:rsidDel="00000000" w:rsidR="00000000" w:rsidRPr="00000000">
        <w:rPr>
          <w:rFonts w:ascii="Arial" w:cs="Arial" w:eastAsia="Arial" w:hAnsi="Arial"/>
          <w:color w:val="ff0000"/>
          <w:sz w:val="22"/>
          <w:szCs w:val="22"/>
          <w:vertAlign w:val="baseline"/>
          <w:rtl w:val="0"/>
        </w:rPr>
        <w:t xml:space="preserve"> policy.</w:t>
      </w:r>
    </w:p>
    <w:p w:rsidR="00000000" w:rsidDel="00000000" w:rsidP="00000000" w:rsidRDefault="00000000" w:rsidRPr="00000000" w14:paraId="00000041">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The designated person should complete a risk assessment related to the child’s challenging behaviour to avoid any further instances.</w:t>
      </w:r>
    </w:p>
    <w:p w:rsidR="00000000" w:rsidDel="00000000" w:rsidP="00000000" w:rsidRDefault="00000000" w:rsidRPr="00000000" w14:paraId="00000042">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The designated person should meet with the parents of the child who has been affected by the behaviour to advise them of the incident and the setting’s response to the incident.</w:t>
      </w:r>
    </w:p>
    <w:p w:rsidR="00000000" w:rsidDel="00000000" w:rsidP="00000000" w:rsidRDefault="00000000" w:rsidRPr="00000000" w14:paraId="00000043">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Ofsted should be notified if appropriate.</w:t>
      </w:r>
    </w:p>
    <w:p w:rsidR="00000000" w:rsidDel="00000000" w:rsidP="00000000" w:rsidRDefault="00000000" w:rsidRPr="00000000" w14:paraId="00000044">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Relevant health and safety procedures and procedures for dealing with concerns and complaints should be followed.</w:t>
      </w:r>
    </w:p>
    <w:p w:rsidR="00000000" w:rsidDel="00000000" w:rsidP="00000000" w:rsidRDefault="00000000" w:rsidRPr="00000000" w14:paraId="00000045">
      <w:pPr>
        <w:numPr>
          <w:ilvl w:val="0"/>
          <w:numId w:val="1"/>
        </w:numPr>
        <w:spacing w:line="360" w:lineRule="auto"/>
        <w:ind w:left="360" w:hanging="360"/>
        <w:rPr>
          <w:sz w:val="22"/>
          <w:szCs w:val="22"/>
        </w:rPr>
      </w:pPr>
      <w:r w:rsidDel="00000000" w:rsidR="00000000" w:rsidRPr="00000000">
        <w:rPr>
          <w:rFonts w:ascii="Arial" w:cs="Arial" w:eastAsia="Arial" w:hAnsi="Arial"/>
          <w:color w:val="ff0000"/>
          <w:sz w:val="22"/>
          <w:szCs w:val="22"/>
          <w:vertAlign w:val="baseline"/>
          <w:rtl w:val="0"/>
        </w:rPr>
        <w:t xml:space="preserve">Parents should also be asked to sign risk assessments where the risk assessment relates to managing the behaviour of a specific child.</w:t>
      </w:r>
    </w:p>
    <w:p w:rsidR="00000000" w:rsidDel="00000000" w:rsidP="00000000" w:rsidRDefault="00000000" w:rsidRPr="00000000" w14:paraId="00000046">
      <w:pPr>
        <w:spacing w:line="360" w:lineRule="auto"/>
        <w:jc w:val="both"/>
        <w:rPr>
          <w:rFonts w:ascii="Arial" w:cs="Arial" w:eastAsia="Arial" w:hAnsi="Arial"/>
          <w:b w:val="0"/>
          <w:color w:val="ff0000"/>
          <w:sz w:val="22"/>
          <w:szCs w:val="22"/>
          <w:vertAlign w:val="baseline"/>
        </w:rPr>
      </w:pP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i w:val="0"/>
          <w:color w:val="ff0000"/>
          <w:sz w:val="22"/>
          <w:szCs w:val="22"/>
          <w:vertAlign w:val="baseline"/>
        </w:rPr>
      </w:pPr>
      <w:r w:rsidDel="00000000" w:rsidR="00000000" w:rsidRPr="00000000">
        <w:rPr>
          <w:rFonts w:ascii="Arial" w:cs="Arial" w:eastAsia="Arial" w:hAnsi="Arial"/>
          <w:i w:val="1"/>
          <w:color w:val="ff0000"/>
          <w:sz w:val="22"/>
          <w:szCs w:val="22"/>
          <w:vertAlign w:val="baseline"/>
          <w:rtl w:val="0"/>
        </w:rPr>
        <w:t xml:space="preserve">Challenging unwanted behaviour from adults in the setting</w:t>
      </w:r>
      <w:r w:rsidDel="00000000" w:rsidR="00000000" w:rsidRPr="00000000">
        <w:rPr>
          <w:rtl w:val="0"/>
        </w:rPr>
      </w:r>
    </w:p>
    <w:p w:rsidR="00000000" w:rsidDel="00000000" w:rsidP="00000000" w:rsidRDefault="00000000" w:rsidRPr="00000000" w14:paraId="00000048">
      <w:pPr>
        <w:numPr>
          <w:ilvl w:val="0"/>
          <w:numId w:val="7"/>
        </w:numPr>
        <w:spacing w:line="360" w:lineRule="auto"/>
        <w:ind w:left="360" w:hanging="360"/>
        <w:rPr>
          <w:b w:val="0"/>
          <w:sz w:val="22"/>
          <w:szCs w:val="22"/>
        </w:rPr>
      </w:pPr>
      <w:r w:rsidDel="00000000" w:rsidR="00000000" w:rsidRPr="00000000">
        <w:rPr>
          <w:rFonts w:ascii="Arial" w:cs="Arial" w:eastAsia="Arial" w:hAnsi="Arial"/>
          <w:color w:val="ff0000"/>
          <w:sz w:val="22"/>
          <w:szCs w:val="22"/>
          <w:vertAlign w:val="baseline"/>
          <w:rtl w:val="0"/>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r w:rsidDel="00000000" w:rsidR="00000000" w:rsidRPr="00000000">
        <w:rPr>
          <w:rtl w:val="0"/>
        </w:rPr>
      </w:r>
    </w:p>
    <w:p w:rsidR="00000000" w:rsidDel="00000000" w:rsidP="00000000" w:rsidRDefault="00000000" w:rsidRPr="00000000" w14:paraId="00000049">
      <w:pPr>
        <w:numPr>
          <w:ilvl w:val="0"/>
          <w:numId w:val="7"/>
        </w:numPr>
        <w:spacing w:line="360" w:lineRule="auto"/>
        <w:ind w:left="360" w:hanging="360"/>
        <w:rPr>
          <w:b w:val="0"/>
          <w:sz w:val="22"/>
          <w:szCs w:val="22"/>
        </w:rPr>
      </w:pPr>
      <w:r w:rsidDel="00000000" w:rsidR="00000000" w:rsidRPr="00000000">
        <w:rPr>
          <w:rFonts w:ascii="Arial" w:cs="Arial" w:eastAsia="Arial" w:hAnsi="Arial"/>
          <w:color w:val="ff0000"/>
          <w:sz w:val="22"/>
          <w:szCs w:val="22"/>
          <w:vertAlign w:val="baseline"/>
          <w:rtl w:val="0"/>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r w:rsidDel="00000000" w:rsidR="00000000" w:rsidRPr="00000000">
        <w:rPr>
          <w:rtl w:val="0"/>
        </w:rPr>
      </w:r>
    </w:p>
    <w:p w:rsidR="00000000" w:rsidDel="00000000" w:rsidP="00000000" w:rsidRDefault="00000000" w:rsidRPr="00000000" w14:paraId="0000004A">
      <w:pPr>
        <w:numPr>
          <w:ilvl w:val="0"/>
          <w:numId w:val="7"/>
        </w:numPr>
        <w:spacing w:line="360" w:lineRule="auto"/>
        <w:ind w:left="360" w:hanging="360"/>
        <w:rPr>
          <w:b w:val="0"/>
          <w:sz w:val="22"/>
          <w:szCs w:val="22"/>
        </w:rPr>
      </w:pPr>
      <w:r w:rsidDel="00000000" w:rsidR="00000000" w:rsidRPr="00000000">
        <w:rPr>
          <w:rFonts w:ascii="Arial" w:cs="Arial" w:eastAsia="Arial" w:hAnsi="Arial"/>
          <w:color w:val="ff0000"/>
          <w:sz w:val="22"/>
          <w:szCs w:val="22"/>
          <w:vertAlign w:val="baseline"/>
          <w:rtl w:val="0"/>
        </w:rPr>
        <w:t xml:space="preserve">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Del="00000000" w:rsidR="00000000" w:rsidRPr="00000000">
        <w:rPr>
          <w:rFonts w:ascii="Arial" w:cs="Arial" w:eastAsia="Arial" w:hAnsi="Arial"/>
          <w:b w:val="1"/>
          <w:color w:val="ff0000"/>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written agreement not to make discriminatory remarks or behave in a discriminatory or prejudiced manner; the third stage may be considering withdrawing the child’s place.</w:t>
      </w:r>
      <w:r w:rsidDel="00000000" w:rsidR="00000000" w:rsidRPr="00000000">
        <w:rPr>
          <w:rtl w:val="0"/>
        </w:rPr>
      </w:r>
    </w:p>
    <w:p w:rsidR="00000000" w:rsidDel="00000000" w:rsidP="00000000" w:rsidRDefault="00000000" w:rsidRPr="00000000" w14:paraId="0000004B">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Further guidance</w:t>
      </w: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numPr>
          <w:ilvl w:val="0"/>
          <w:numId w:val="4"/>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Special Educational Needs and Disability Code of Practice (DfE 2014)</w:t>
      </w:r>
    </w:p>
    <w:p w:rsidR="00000000" w:rsidDel="00000000" w:rsidP="00000000" w:rsidRDefault="00000000" w:rsidRPr="00000000" w14:paraId="00000050">
      <w:pPr>
        <w:spacing w:line="360" w:lineRule="auto"/>
        <w:rPr>
          <w:rFonts w:ascii="Arial" w:cs="Arial" w:eastAsia="Arial" w:hAnsi="Arial"/>
          <w:sz w:val="22"/>
          <w:szCs w:val="22"/>
          <w:vertAlign w:val="baseline"/>
        </w:rPr>
      </w:pPr>
      <w:r w:rsidDel="00000000" w:rsidR="00000000" w:rsidRPr="00000000">
        <w:rPr>
          <w:rtl w:val="0"/>
        </w:rPr>
      </w:r>
    </w:p>
    <w:tbl>
      <w:tblPr>
        <w:tblStyle w:val="Table1"/>
        <w:tblW w:w="11322.0" w:type="dxa"/>
        <w:jc w:val="left"/>
        <w:tblInd w:w="0.0" w:type="dxa"/>
        <w:tblLayout w:type="fixed"/>
        <w:tblLook w:val="0000"/>
      </w:tblPr>
      <w:tblGrid>
        <w:gridCol w:w="5210"/>
        <w:gridCol w:w="3945"/>
        <w:gridCol w:w="2167"/>
        <w:tblGridChange w:id="0">
          <w:tblGrid>
            <w:gridCol w:w="5210"/>
            <w:gridCol w:w="3945"/>
            <w:gridCol w:w="2167"/>
          </w:tblGrid>
        </w:tblGridChange>
      </w:tblGrid>
      <w:tr>
        <w:tc>
          <w:tcPr>
            <w:vAlign w:val="top"/>
          </w:tcPr>
          <w:p w:rsidR="00000000" w:rsidDel="00000000" w:rsidP="00000000" w:rsidRDefault="00000000" w:rsidRPr="00000000" w14:paraId="00000051">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52">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3">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(name of provider)</w:t>
            </w:r>
            <w:r w:rsidDel="00000000" w:rsidR="00000000" w:rsidRPr="00000000">
              <w:rPr>
                <w:rtl w:val="0"/>
              </w:rPr>
            </w:r>
          </w:p>
        </w:tc>
      </w:tr>
      <w:tr>
        <w:tc>
          <w:tcPr>
            <w:vAlign w:val="top"/>
          </w:tcPr>
          <w:p w:rsidR="00000000" w:rsidDel="00000000" w:rsidP="00000000" w:rsidRDefault="00000000" w:rsidRPr="00000000" w14:paraId="00000054">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55">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6">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57">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 to be reviewed</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58">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9">
            <w:pPr>
              <w:spacing w:line="360" w:lineRule="auto"/>
              <w:rPr>
                <w:rFonts w:ascii="Arial" w:cs="Arial" w:eastAsia="Arial" w:hAnsi="Arial"/>
                <w:i w:val="0"/>
                <w:vertAlign w:val="baseline"/>
              </w:rPr>
            </w:pPr>
            <w:r w:rsidDel="00000000" w:rsidR="00000000" w:rsidRPr="00000000">
              <w:rPr>
                <w:rFonts w:ascii="Arial" w:cs="Arial" w:eastAsia="Arial" w:hAnsi="Arial"/>
                <w:i w:val="1"/>
                <w:sz w:val="22"/>
                <w:szCs w:val="22"/>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5A">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5B">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5E">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0">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61">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tabs>
          <w:tab w:val="left" w:pos="1605"/>
        </w:tabs>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tabs>
          <w:tab w:val="left" w:pos="1605"/>
        </w:tabs>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Other useful Pre-school Learning Alliance publications</w:t>
      </w:r>
      <w:r w:rsidDel="00000000" w:rsidR="00000000" w:rsidRPr="00000000">
        <w:rPr>
          <w:rtl w:val="0"/>
        </w:rPr>
      </w:r>
    </w:p>
    <w:p w:rsidR="00000000" w:rsidDel="00000000" w:rsidP="00000000" w:rsidRDefault="00000000" w:rsidRPr="00000000" w14:paraId="00000065">
      <w:pPr>
        <w:tabs>
          <w:tab w:val="left" w:pos="1605"/>
        </w:tabs>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Matters (2016)</w:t>
      </w:r>
    </w:p>
    <w:p w:rsidR="00000000" w:rsidDel="00000000" w:rsidP="00000000" w:rsidRDefault="00000000" w:rsidRPr="00000000" w14:paraId="00000067">
      <w:pPr>
        <w:numPr>
          <w:ilvl w:val="0"/>
          <w:numId w:val="3"/>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CIF Summary Record (2016)</w:t>
      </w:r>
    </w:p>
    <w:sectPr>
      <w:headerReference r:id="rId8" w:type="first"/>
      <w:pgSz w:h="15840" w:w="12240"/>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 w:name="Arial-Bold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Managing behaviour</w:t>
    </w:r>
    <w:r w:rsidDel="00000000" w:rsidR="00000000" w:rsidRPr="00000000">
      <w:rPr>
        <w:rtl w:val="0"/>
      </w:rPr>
    </w:r>
  </w:p>
  <w:p w:rsidR="00000000" w:rsidDel="00000000" w:rsidP="00000000" w:rsidRDefault="00000000" w:rsidRPr="00000000" w14:paraId="00000069">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Providers are responsible for managing children’s behaviour in an appropriate way.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9b93c3"/>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9b93c3"/>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0"/>
      <w:numFmt w:val="bullet"/>
      <w:lvlText w:val="•"/>
      <w:lvlJc w:val="left"/>
      <w:pPr>
        <w:ind w:left="1440" w:hanging="72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eastAsia="Times New Roman" w:hAnsi="Arial"/>
      <w:b w:val="1"/>
      <w:bCs w:val="1"/>
      <w:w w:val="100"/>
      <w:position w:val="-1"/>
      <w:sz w:val="20"/>
      <w:szCs w:val="24"/>
      <w:effect w:val="none"/>
      <w:vertAlign w:val="baseline"/>
      <w:cs w:val="0"/>
      <w:em w:val="none"/>
      <w:lang w:bidi="ar-SA" w:eastAsia="und"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Arial" w:cs="Arial" w:eastAsia="Times New Roman" w:hAnsi="Arial"/>
      <w:b w:val="1"/>
      <w:bCs w:val="1"/>
      <w:w w:val="100"/>
      <w:position w:val="-1"/>
      <w:szCs w:val="24"/>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header" Target="header1.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1.jpg"/><Relationship Id="rId7" Type="http://schemas.openxmlformats.org/officeDocument/2006/relationships/hyperlink" Target="http://www.kindengezin.be/img/sics-ziko-manual.pdf"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2016-06-13T14:25:00Z</dcterms:created>
  <dc:creator>user</dc:creator>
</cp:coreProperties>
</file>

<file path=docProps/custom.xml><?xml version="1.0" encoding="utf-8"?>
<Properties xmlns="http://schemas.openxmlformats.org/officeDocument/2006/custom-properties" xmlns:vt="http://schemas.openxmlformats.org/officeDocument/2006/docPropsVTypes"/>
</file>